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193D7" w14:textId="77777777" w:rsidR="001317DD" w:rsidRPr="001317DD" w:rsidRDefault="001317DD" w:rsidP="00A6535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СПРАВКА-ОБОСНОВАНИЕ</w:t>
      </w:r>
    </w:p>
    <w:p w14:paraId="10515116" w14:textId="4679B411" w:rsidR="001317DD" w:rsidRPr="001317DD" w:rsidRDefault="001317DD" w:rsidP="00A653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17D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 проекту Закона Кыргызской Республики </w:t>
      </w:r>
      <w:bookmarkStart w:id="0" w:name="_Hlk100571445"/>
      <w:r w:rsidRPr="001317D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</w:t>
      </w:r>
      <w:r w:rsidRPr="004B5B89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некоторые законодательные акты в сфере землепользования»</w:t>
      </w:r>
    </w:p>
    <w:bookmarkEnd w:id="0"/>
    <w:p w14:paraId="1AA07264" w14:textId="77777777" w:rsidR="001317DD" w:rsidRPr="001317DD" w:rsidRDefault="001317DD" w:rsidP="00A6535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6B1F55F" w14:textId="3BF564E5" w:rsidR="00440918" w:rsidRDefault="00440918" w:rsidP="00A653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Настоящий проект </w:t>
      </w: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Закона Кыргызской Республики </w:t>
      </w:r>
      <w:r w:rsidRPr="001317D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«</w:t>
      </w:r>
      <w:r w:rsidRPr="0044091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 внесении изменений в некоторые законодательные акты в сфере землепользования»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разработан в целях привлечения инвестиций и развития инфраструктуры, в том числе повышения доступности жилья для граждан по республике.</w:t>
      </w:r>
    </w:p>
    <w:p w14:paraId="7F939AE3" w14:textId="502C8387" w:rsidR="001317DD" w:rsidRDefault="00440918" w:rsidP="00A653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Также, данный</w:t>
      </w:r>
      <w:r w:rsidR="001317DD"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1" w:name="_Hlk100571807"/>
      <w:r w:rsidR="001317DD"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Закона Кыргызской </w:t>
      </w:r>
      <w:proofErr w:type="gramStart"/>
      <w:r w:rsidR="001317DD"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>Республики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1317DD"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End w:id="1"/>
      <w:r w:rsidR="001317DD" w:rsidRPr="001317D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1317D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разработан</w:t>
      </w:r>
      <w:proofErr w:type="gramEnd"/>
      <w:r w:rsidR="001317D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1317DD" w:rsidRPr="001317D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во исполнение пор</w:t>
      </w:r>
      <w:r w:rsidR="001317D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учения Председателя Кабинета Министров – Руководителя Админист</w:t>
      </w:r>
      <w:bookmarkStart w:id="2" w:name="_GoBack"/>
      <w:bookmarkEnd w:id="2"/>
      <w:r w:rsidR="001317D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рации Президента Кыргызской Республики от 24 марта 2022 года №39-10020.</w:t>
      </w:r>
    </w:p>
    <w:p w14:paraId="20EF8A6F" w14:textId="77777777" w:rsidR="000A7BAA" w:rsidRPr="000A7BAA" w:rsidRDefault="000A7BAA" w:rsidP="00A653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</w:pPr>
      <w:r w:rsidRPr="000A7BAA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В Земельном кодексе Кыргызской Республики не предусмотрена возможность обмена (мены) земельных участков, находящихся в государственной или муниципальной! собственности, на земельный участок, находящийся в частной собственности, что создает трудности в реализации проектов межевания территории для размещения объектов социальной инфраструктуры. Данный обмен (мена) дал бы возможность тля реализации государственных проектов и привлечения инвестиций.</w:t>
      </w:r>
    </w:p>
    <w:p w14:paraId="209E8763" w14:textId="77777777" w:rsidR="000A7BAA" w:rsidRPr="000A7BAA" w:rsidRDefault="000A7BAA" w:rsidP="00A653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</w:pPr>
      <w:proofErr w:type="gramStart"/>
      <w:r w:rsidRPr="000A7BAA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Согласно данному проекту</w:t>
      </w:r>
      <w:proofErr w:type="gramEnd"/>
      <w:r w:rsidRPr="000A7BAA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 xml:space="preserve"> предлагается включить в Земельный кодекс Кыргызской Республики возможность предоставления земельных участков уполномоченному органу в сфере государственного ипотечного жилищного кредитования в собственность на безвозмездной основе в целях реализации государственных жилищных программ. Данная мера позволит увеличить жилищный фонд уполномоченного органа в сфере ипотечного жилищного кредитования, за счет чего возможна трансформация механизма государственного ипотечного кредитования. Например, открываются возможности привлечения инвесторов для застройки предоставленных земельных участков, что позволит у </w:t>
      </w:r>
      <w:proofErr w:type="spellStart"/>
      <w:r w:rsidRPr="000A7BAA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меньшить</w:t>
      </w:r>
      <w:proofErr w:type="spellEnd"/>
      <w:r w:rsidRPr="000A7BAA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 xml:space="preserve"> нагрузку на бюджет. Также данная мера позволит уполномоченному органу в сфере ипотечного жилищного кредитования более широко использовать механизм аренды с последующим выкупом. Данный механизм позволяет реализовывать жилье без участия банка, что в свою очередь ведет к снижению процентных ставок.</w:t>
      </w:r>
    </w:p>
    <w:p w14:paraId="59656902" w14:textId="4F5A6A88" w:rsidR="001317DD" w:rsidRDefault="000A7BAA" w:rsidP="00A653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</w:pPr>
      <w:r w:rsidRPr="008B2156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Следует отмени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т</w:t>
      </w:r>
      <w:r w:rsidRPr="008B2156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ь, что доработка земельного законодательства Кыргызской Республики также потребует внесения изменений</w:t>
      </w:r>
      <w:r w:rsidR="00917DDE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 xml:space="preserve">, также в </w:t>
      </w:r>
      <w:r w:rsidR="003F24D8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ряд нормативно-правовые акты.</w:t>
      </w:r>
    </w:p>
    <w:p w14:paraId="5AE3167E" w14:textId="0B610B41" w:rsidR="00917DDE" w:rsidRDefault="00917DDE" w:rsidP="00A653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Так, проектом Закона Кыргызской Республики предусматривается следующие внесения изменений:</w:t>
      </w:r>
    </w:p>
    <w:p w14:paraId="396EF68F" w14:textId="2FA6CFCA" w:rsidR="003F24D8" w:rsidRPr="003F24D8" w:rsidRDefault="007B718A" w:rsidP="00A6535C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3F24D8" w:rsidRPr="003F24D8">
        <w:rPr>
          <w:rFonts w:ascii="Times New Roman" w:eastAsia="Calibri" w:hAnsi="Times New Roman" w:cs="Times New Roman"/>
          <w:b/>
          <w:bCs/>
          <w:sz w:val="24"/>
          <w:szCs w:val="24"/>
        </w:rPr>
        <w:t>Статья 1.</w:t>
      </w:r>
    </w:p>
    <w:p w14:paraId="70F5AB8E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Внести в Земельный </w:t>
      </w:r>
      <w:hyperlink r:id="rId4" w:history="1">
        <w:r w:rsidRPr="003F24D8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(Ведомости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1999 г., № 9, ст.440) следующие изменения:</w:t>
      </w:r>
    </w:p>
    <w:p w14:paraId="1BC35E19" w14:textId="77777777" w:rsidR="003F24D8" w:rsidRPr="003F24D8" w:rsidRDefault="003F24D8" w:rsidP="00A6535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в статье 1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3F24D8">
        <w:rPr>
          <w:rFonts w:ascii="Times New Roman" w:eastAsia="Calibri" w:hAnsi="Times New Roman" w:cs="Times New Roman"/>
          <w:sz w:val="24"/>
          <w:szCs w:val="24"/>
        </w:rPr>
        <w:t>пункт 8 изложить в следующей редакции:</w:t>
      </w:r>
    </w:p>
    <w:p w14:paraId="30FDB422" w14:textId="77777777" w:rsidR="003F24D8" w:rsidRPr="003F24D8" w:rsidRDefault="003F24D8" w:rsidP="00A653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24D8">
        <w:rPr>
          <w:rFonts w:ascii="Times New Roman" w:eastAsia="Calibri" w:hAnsi="Times New Roman" w:cs="Times New Roman"/>
          <w:sz w:val="24"/>
          <w:szCs w:val="24"/>
        </w:rPr>
        <w:tab/>
        <w:t xml:space="preserve">«8) </w:t>
      </w:r>
      <w:r w:rsidRPr="003F24D8">
        <w:rPr>
          <w:rFonts w:ascii="Times New Roman" w:eastAsia="Calibri" w:hAnsi="Times New Roman" w:cs="Times New Roman"/>
          <w:b/>
          <w:bCs/>
          <w:sz w:val="24"/>
          <w:szCs w:val="24"/>
        </w:rPr>
        <w:t>землепользователь государственный</w:t>
      </w: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– государственные предприятия, учреждения Кыргызской Республики, а также уполномоченный орган в сфере 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государственного </w:t>
      </w: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ипотечного жилищного кредитования со стопроцентным участием государства в уставном капитале, осуществляющее реализацию </w:t>
      </w:r>
      <w:bookmarkStart w:id="3" w:name="_Hlk99445769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государственной жилищной программы </w:t>
      </w:r>
      <w:bookmarkEnd w:id="3"/>
      <w:r w:rsidRPr="003F24D8">
        <w:rPr>
          <w:rFonts w:ascii="Times New Roman" w:eastAsia="Calibri" w:hAnsi="Times New Roman" w:cs="Times New Roman"/>
          <w:sz w:val="24"/>
          <w:szCs w:val="24"/>
        </w:rPr>
        <w:t>получившие земельный участок в бессрочное пользование;»;</w:t>
      </w:r>
    </w:p>
    <w:p w14:paraId="0FF44808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- статью 7 дополнить частью 6 следующего содержания:</w:t>
      </w:r>
    </w:p>
    <w:p w14:paraId="297C1FEB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«6. Пользование государственным 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и муниципальным </w:t>
      </w: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земельным участком прекращается при приобретении жилого или не жилого помещения в частную собственность 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с передачей в товарищество собственников жилых и нежилых помещенй </w:t>
      </w:r>
      <w:r w:rsidRPr="003F24D8">
        <w:rPr>
          <w:rFonts w:ascii="Times New Roman" w:eastAsia="Calibri" w:hAnsi="Times New Roman" w:cs="Times New Roman"/>
          <w:sz w:val="24"/>
          <w:szCs w:val="24"/>
        </w:rPr>
        <w:t>в рамках реализации государственной жилищной программы.»;</w:t>
      </w:r>
    </w:p>
    <w:p w14:paraId="19E13904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lastRenderedPageBreak/>
        <w:t>- в статье 23:</w:t>
      </w:r>
    </w:p>
    <w:p w14:paraId="7054FC3B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1) часть 2 дополнить словами «и при реализации государственной жилищной программы.»;</w:t>
      </w:r>
    </w:p>
    <w:p w14:paraId="075D62F7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2) часть 5 дополнить словами «и при реализации государственной жилищной программы.»;</w:t>
      </w:r>
    </w:p>
    <w:p w14:paraId="24AA5734" w14:textId="77777777" w:rsidR="003F24D8" w:rsidRPr="003F24D8" w:rsidRDefault="003F24D8" w:rsidP="00A6535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3) дополнить частью 6 следующего содержания: </w:t>
      </w:r>
    </w:p>
    <w:p w14:paraId="35E02595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3F24D8">
        <w:rPr>
          <w:rFonts w:ascii="Times New Roman" w:eastAsia="Calibri" w:hAnsi="Times New Roman" w:cs="Times New Roman"/>
          <w:bCs/>
          <w:sz w:val="24"/>
          <w:szCs w:val="24"/>
        </w:rPr>
        <w:t>«6.</w:t>
      </w:r>
      <w:r w:rsidRPr="003F24D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24D8">
        <w:rPr>
          <w:rFonts w:ascii="Times New Roman" w:eastAsia="Calibri" w:hAnsi="Times New Roman" w:cs="Times New Roman"/>
          <w:sz w:val="24"/>
          <w:szCs w:val="24"/>
        </w:rPr>
        <w:t>Государственный землепользователь, являющийся уполномоченным орган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>ом</w:t>
      </w: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в сфере ипотечного жилищного кредитования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3F24D8">
        <w:rPr>
          <w:rFonts w:ascii="Times New Roman" w:eastAsia="Calibri" w:hAnsi="Times New Roman" w:cs="Times New Roman"/>
          <w:sz w:val="24"/>
          <w:szCs w:val="24"/>
        </w:rPr>
        <w:t>со стопроцентным участием государства в уставном капитале, осуществляющее реализацию государственной жилищной программы, не вправе отчуждать право пользования переданным ему земельным участком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>, за исключением случаев передачи земельного участка прилегающего к дому в границах, указанных в правоустанавливающих и правоудостоверяющих документах, независимо от формы собственности, при сдаче в эскплуатацию многоквартирного дома в установленном порядке.</w:t>
      </w:r>
    </w:p>
    <w:p w14:paraId="730E87BD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Государственный землепользователь, являющийся уполномоченным орган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>ом</w:t>
      </w: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в сфере ипотечного жилищного кредитования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3F24D8">
        <w:rPr>
          <w:rFonts w:ascii="Times New Roman" w:eastAsia="Calibri" w:hAnsi="Times New Roman" w:cs="Times New Roman"/>
          <w:sz w:val="24"/>
          <w:szCs w:val="24"/>
        </w:rPr>
        <w:t>со стопроцентным участием государства в уставном капитале, осуществляющее реализацию государственной жилищной программы, вправе передавать право пользования земельным участком:</w:t>
      </w:r>
    </w:p>
    <w:p w14:paraId="0F7A49DC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-частному партнеру и/или застройщику объектов в рамках государственной жилищной программы на период действия соглашения о государственно-частном партнерстве и/или инвестиционных соглашений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14:paraId="61703B7C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- </w:t>
      </w:r>
      <w:r w:rsidRPr="003F24D8">
        <w:rPr>
          <w:rFonts w:ascii="Times New Roman" w:eastAsia="Calibri" w:hAnsi="Times New Roman" w:cs="Times New Roman"/>
          <w:sz w:val="24"/>
          <w:szCs w:val="24"/>
        </w:rPr>
        <w:t>товариществу собственников жилья и/или собственникам квартир и (или) нежилых помещений (многоквартирного дома) после ввода его в эксплуатацию.»;</w:t>
      </w:r>
    </w:p>
    <w:p w14:paraId="29A6F797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- в статье 29:</w:t>
      </w:r>
    </w:p>
    <w:p w14:paraId="057512C8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1) в части 1 цифры «5 и 6» заменить на цифры «5-7»;</w:t>
      </w:r>
    </w:p>
    <w:p w14:paraId="775E3B99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2) дополнить частями 7-9 следующего содержания:</w:t>
      </w:r>
    </w:p>
    <w:p w14:paraId="75215E94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«7. </w:t>
      </w:r>
      <w:bookmarkStart w:id="4" w:name="_Hlk100930214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Допускается предоставление земельного участка 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 </w:t>
      </w: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собственность или 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>бессрочное пользование</w:t>
      </w:r>
      <w:r w:rsidRPr="003F24D8">
        <w:rPr>
          <w:rFonts w:ascii="Times New Roman" w:eastAsia="Calibri" w:hAnsi="Times New Roman" w:cs="Times New Roman"/>
          <w:sz w:val="24"/>
          <w:szCs w:val="24"/>
        </w:rPr>
        <w:t>, находящихся в государственной собственности без проведения торгов путем обмена (мены) для реализации государственных задач</w:t>
      </w:r>
      <w:bookmarkEnd w:id="4"/>
      <w:r w:rsidRPr="003F24D8">
        <w:rPr>
          <w:rFonts w:ascii="Times New Roman" w:eastAsia="Calibri" w:hAnsi="Times New Roman" w:cs="Times New Roman"/>
          <w:sz w:val="24"/>
          <w:szCs w:val="24"/>
        </w:rPr>
        <w:t>, на основании решения Кабинета Министров Кыргызской Республики.</w:t>
      </w:r>
    </w:p>
    <w:p w14:paraId="1C3659AA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8. Земельный участок, </w:t>
      </w:r>
      <w:bookmarkStart w:id="5" w:name="_Hlk99438943"/>
      <w:r w:rsidRPr="003F24D8">
        <w:rPr>
          <w:rFonts w:ascii="Times New Roman" w:eastAsia="Calibri" w:hAnsi="Times New Roman" w:cs="Times New Roman"/>
          <w:sz w:val="24"/>
          <w:szCs w:val="24"/>
        </w:rPr>
        <w:t>находящийся в государственной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и муниципальной </w:t>
      </w:r>
      <w:r w:rsidRPr="003F24D8">
        <w:rPr>
          <w:rFonts w:ascii="Times New Roman" w:eastAsia="Calibri" w:hAnsi="Times New Roman" w:cs="Times New Roman"/>
          <w:sz w:val="24"/>
          <w:szCs w:val="24"/>
        </w:rPr>
        <w:t>собственности</w:t>
      </w:r>
      <w:bookmarkEnd w:id="5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, может быть предоставлен 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 бессрочное </w:t>
      </w: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пользование </w:t>
      </w:r>
      <w:bookmarkStart w:id="6" w:name="_Hlk99438993"/>
      <w:bookmarkStart w:id="7" w:name="_Hlk99436635"/>
      <w:r w:rsidRPr="003F24D8">
        <w:rPr>
          <w:rFonts w:ascii="Times New Roman" w:eastAsia="Calibri" w:hAnsi="Times New Roman" w:cs="Times New Roman"/>
          <w:sz w:val="24"/>
          <w:szCs w:val="24"/>
        </w:rPr>
        <w:t>уполномоченному органу в сфере государственного ипотечного жилищного кредитования</w:t>
      </w:r>
      <w:bookmarkEnd w:id="6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в целях реализации государственных жилищных программ</w:t>
      </w:r>
      <w:bookmarkEnd w:id="7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14:paraId="6C1A9902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9. Допускается предоставление земельного участка 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>в срочное (временное) или в бессрочное пользование</w:t>
      </w: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на безвозмездной основе юридическим лицам, имеющим стопроцентную государственную долю, решением Кабинета Министров Кыргызской Республики.»;</w:t>
      </w:r>
    </w:p>
    <w:p w14:paraId="536CE227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- в статье 44 часть 1 дополнить словами «за исключением случаев, предусмотренных пунктом 2 статьи 45 и абзацем третьим пункта 1 статьи 46 настоящего Кодекса.»;</w:t>
      </w:r>
    </w:p>
    <w:p w14:paraId="132CD8E6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- в статье 45 дополнить частью 2 следующего содержания:</w:t>
      </w:r>
    </w:p>
    <w:p w14:paraId="3A89A428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«Поступление в общую собственность зданий, возведенных частным партнером по соглашению о государственно-частном партнерстве и/или инвестиционных соглашений на земельном участке, находящимся в бессрочном пользовании государственного землепользователя, влечет переход земельного участка в общую собственность при сдаче в эксплуатацию многоквартирных домов прилегающих к дому земельный участок в границах, указанных в правоустанавливающих и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правоудостоверяющих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документах, независимо от формы собственности, переходит в общую долевую собственность собственников жилых и нежилых помещений многоквартирных домов.»;</w:t>
      </w:r>
    </w:p>
    <w:p w14:paraId="4D6B59A3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- в статье 46 части 1 дополнить пунктом 3 следующего содержания:</w:t>
      </w:r>
    </w:p>
    <w:p w14:paraId="2A5AAA84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lastRenderedPageBreak/>
        <w:t>«Земельный участок государственного землепользователя, на котором в рамках соглашения о государственно-частном партнерстве и/или инвестиционных соглашений был возведен многоквартирный дом и (или) нежилыми помещениями (многоквартирный дом), является неделимым. Собственники квартир и (или) нежилых помещений (многоквартирного дома) приобретают право общего совместного (не долевого) пользования таким земельным участком.»;</w:t>
      </w:r>
    </w:p>
    <w:p w14:paraId="734C5DCC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- в статье 66 часть 1 дополнить пунктом 9 следующего содержания:</w:t>
      </w:r>
    </w:p>
    <w:p w14:paraId="37EFAF28" w14:textId="0929EB90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«9) при не целевом пользовании </w:t>
      </w:r>
      <w:proofErr w:type="gramStart"/>
      <w:r w:rsidRPr="003F24D8">
        <w:rPr>
          <w:rFonts w:ascii="Times New Roman" w:eastAsia="Calibri" w:hAnsi="Times New Roman" w:cs="Times New Roman"/>
          <w:sz w:val="24"/>
          <w:szCs w:val="24"/>
        </w:rPr>
        <w:t>земельных участков</w:t>
      </w:r>
      <w:proofErr w:type="gram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находящихся в государственной собственности, 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предоставленного </w:t>
      </w:r>
      <w:r w:rsidRPr="003F24D8">
        <w:rPr>
          <w:rFonts w:ascii="Times New Roman" w:eastAsia="Calibri" w:hAnsi="Times New Roman" w:cs="Times New Roman"/>
          <w:sz w:val="24"/>
          <w:szCs w:val="24"/>
        </w:rPr>
        <w:t>уполномоченному органу в сфере государственного ипотечного жилищного кредитования, для реализации государственных программ и задач.».</w:t>
      </w:r>
    </w:p>
    <w:p w14:paraId="011F7617" w14:textId="7777777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8" w:name="_Hlk100928033"/>
      <w:r w:rsidRPr="003F2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2. </w:t>
      </w:r>
    </w:p>
    <w:bookmarkEnd w:id="8"/>
    <w:p w14:paraId="2F01FAB1" w14:textId="7777777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Внести в Жилищный </w:t>
      </w:r>
      <w:hyperlink r:id="rId5" w:history="1">
        <w:r w:rsidRPr="003F24D8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(газета «Эркин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Тоо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>» от 26 июля 2013 года № 62) следующее изменение:</w:t>
      </w:r>
    </w:p>
    <w:p w14:paraId="79FB23D4" w14:textId="7777777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в статье 22 дополнить частью 9 следующего содержания:</w:t>
      </w:r>
    </w:p>
    <w:p w14:paraId="681FBA48" w14:textId="283EA65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«9. Положения о правах собственников жилых и нежилых помещений в многоквартирном доме на придомовой земельный участок, предусмотренные частями 1 и 8 настоящей статьи, не применяются в случае, когда многоквартирный дом возведен частным партнером по соглашению  о государственно-частном партнерстве и/или инвестиционных соглашений на земельном участке государственного землепользователя. Собственники жилых и нежилых помещений многоквартирного дома в отношении такого придомового земельного участка осуществляют права общего совместного (не долевого) пользования.».</w:t>
      </w:r>
    </w:p>
    <w:p w14:paraId="243A4D9A" w14:textId="7777777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F24D8">
        <w:rPr>
          <w:rFonts w:ascii="Times New Roman" w:eastAsia="Calibri" w:hAnsi="Times New Roman" w:cs="Times New Roman"/>
          <w:b/>
          <w:bCs/>
          <w:sz w:val="24"/>
          <w:szCs w:val="24"/>
        </w:rPr>
        <w:t>Статья 3.</w:t>
      </w:r>
    </w:p>
    <w:p w14:paraId="6BBFC092" w14:textId="7777777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Внести в Лесной кодекс Кыргызской Республики (Ведомости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1999 г., № 12, ст.534) следующие изменения:</w:t>
      </w:r>
    </w:p>
    <w:p w14:paraId="09933175" w14:textId="7D382821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- в статье 11:</w:t>
      </w:r>
    </w:p>
    <w:p w14:paraId="6EDCFE1D" w14:textId="7777777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а) в части 1 после слов «земельной амнистии» дополнить словами «и в рамках реализации государственных задач.»</w:t>
      </w:r>
    </w:p>
    <w:p w14:paraId="2F0D899C" w14:textId="7777777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б) дополнить частью пятой следующего содержания:</w:t>
      </w:r>
    </w:p>
    <w:p w14:paraId="3564EEE1" w14:textId="7777777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«Допускается предоставление земель лесного фонда 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 </w:t>
      </w: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собственность или в </w:t>
      </w:r>
      <w:r w:rsidRPr="003F24D8">
        <w:rPr>
          <w:rFonts w:ascii="Times New Roman" w:eastAsia="Calibri" w:hAnsi="Times New Roman" w:cs="Times New Roman"/>
          <w:sz w:val="24"/>
          <w:szCs w:val="24"/>
          <w:lang w:val="ky-KG"/>
        </w:rPr>
        <w:t>бессрочное пользование</w:t>
      </w:r>
      <w:r w:rsidRPr="003F24D8">
        <w:rPr>
          <w:rFonts w:ascii="Times New Roman" w:eastAsia="Calibri" w:hAnsi="Times New Roman" w:cs="Times New Roman"/>
          <w:sz w:val="24"/>
          <w:szCs w:val="24"/>
        </w:rPr>
        <w:t>, находящихся в государственной собственности без проведения торгов путем обмена (мены) для реализации государственных задач.»;</w:t>
      </w:r>
    </w:p>
    <w:p w14:paraId="63720E00" w14:textId="068025D6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- часть первую статьи 14 после слов «земельную амнистию» дополнить словами «и в рамках реализации государственных задач.»;</w:t>
      </w:r>
    </w:p>
    <w:p w14:paraId="29900439" w14:textId="7777777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F2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4. </w:t>
      </w:r>
    </w:p>
    <w:p w14:paraId="14FEB99B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Внести в Водный </w:t>
      </w:r>
      <w:hyperlink r:id="rId6" w:history="1">
        <w:r w:rsidRPr="003F24D8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(Ведомости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2005 г., № 4, ст.241) следующее изменение:</w:t>
      </w:r>
    </w:p>
    <w:p w14:paraId="0B2319F2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bookmarkStart w:id="9" w:name="_Hlk89784804"/>
      <w:r w:rsidRPr="003F24D8">
        <w:rPr>
          <w:rFonts w:ascii="Times New Roman" w:eastAsia="Calibri" w:hAnsi="Times New Roman" w:cs="Times New Roman"/>
          <w:sz w:val="24"/>
          <w:szCs w:val="24"/>
        </w:rPr>
        <w:t>в статье 4 часть 2 дополнить словами следующего содержания</w:t>
      </w:r>
      <w:bookmarkEnd w:id="9"/>
      <w:r w:rsidRPr="003F24D8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CA719F3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0" w:name="_Hlk89784832"/>
      <w:proofErr w:type="gramStart"/>
      <w:r w:rsidRPr="003F24D8">
        <w:rPr>
          <w:rFonts w:ascii="Times New Roman" w:eastAsia="Calibri" w:hAnsi="Times New Roman" w:cs="Times New Roman"/>
          <w:sz w:val="24"/>
          <w:szCs w:val="24"/>
        </w:rPr>
        <w:t>«,за</w:t>
      </w:r>
      <w:proofErr w:type="gram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исключением земель в рамках реализации государственных задач.».</w:t>
      </w:r>
    </w:p>
    <w:bookmarkEnd w:id="10"/>
    <w:p w14:paraId="119B7298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- в статье 85 часть 1 </w:t>
      </w:r>
      <w:bookmarkStart w:id="11" w:name="_Hlk89775660"/>
      <w:r w:rsidRPr="003F24D8">
        <w:rPr>
          <w:rFonts w:ascii="Times New Roman" w:eastAsia="Calibri" w:hAnsi="Times New Roman" w:cs="Times New Roman"/>
          <w:sz w:val="24"/>
          <w:szCs w:val="24"/>
        </w:rPr>
        <w:t>дополнить словами следующего содержания:</w:t>
      </w:r>
    </w:p>
    <w:p w14:paraId="627F4E41" w14:textId="6E686C54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24D8">
        <w:rPr>
          <w:rFonts w:ascii="Times New Roman" w:eastAsia="Calibri" w:hAnsi="Times New Roman" w:cs="Times New Roman"/>
          <w:sz w:val="24"/>
          <w:szCs w:val="24"/>
        </w:rPr>
        <w:t>«,в</w:t>
      </w:r>
      <w:proofErr w:type="gram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рамках реализации государственных задач.».</w:t>
      </w:r>
      <w:bookmarkEnd w:id="11"/>
    </w:p>
    <w:p w14:paraId="48E9EE20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F2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5. </w:t>
      </w:r>
    </w:p>
    <w:p w14:paraId="51612BA6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Внести в Закон Кыргызской Республики «Об особо охраняемых природных территориях» (Ведомости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2011 г., № 5, ст.377) следующие изменения:</w:t>
      </w:r>
    </w:p>
    <w:p w14:paraId="17D459F8" w14:textId="77777777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>в статье 6 часть 1 дополнить словами следующего содержания:</w:t>
      </w:r>
    </w:p>
    <w:p w14:paraId="4A0068B9" w14:textId="043247A4" w:rsidR="003F24D8" w:rsidRPr="003F24D8" w:rsidRDefault="003F24D8" w:rsidP="00A653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24D8">
        <w:rPr>
          <w:rFonts w:ascii="Times New Roman" w:eastAsia="Calibri" w:hAnsi="Times New Roman" w:cs="Times New Roman"/>
          <w:sz w:val="24"/>
          <w:szCs w:val="24"/>
        </w:rPr>
        <w:t>«,за</w:t>
      </w:r>
      <w:proofErr w:type="gram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исключением земель в рамках реализации государственных задач.».</w:t>
      </w:r>
    </w:p>
    <w:p w14:paraId="0CBE538F" w14:textId="77777777" w:rsidR="003F24D8" w:rsidRPr="003F24D8" w:rsidRDefault="003F24D8" w:rsidP="00A653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2" w:name="_Hlk100929598"/>
      <w:r w:rsidRPr="003F24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6. </w:t>
      </w:r>
    </w:p>
    <w:bookmarkEnd w:id="12"/>
    <w:p w14:paraId="7C9839F6" w14:textId="77777777" w:rsidR="003F24D8" w:rsidRPr="003F24D8" w:rsidRDefault="003F24D8" w:rsidP="00A6535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ab/>
        <w:t xml:space="preserve">Внести в </w:t>
      </w:r>
      <w:hyperlink r:id="rId7" w:history="1">
        <w:r w:rsidRPr="003F24D8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«О приватизации государственной собственности в Кыргызской Республике» (Ведомости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24D8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2002 г., № 3, ст.123) следующие изменения:</w:t>
      </w:r>
    </w:p>
    <w:p w14:paraId="76F4883A" w14:textId="77777777" w:rsidR="003F24D8" w:rsidRPr="003F24D8" w:rsidRDefault="003F24D8" w:rsidP="00A6535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lastRenderedPageBreak/>
        <w:tab/>
        <w:t>в статье 3 часть 1 дополнить абзацем девятым следующего содержания:</w:t>
      </w:r>
    </w:p>
    <w:p w14:paraId="24F972F0" w14:textId="5AB5BD3E" w:rsidR="00917DDE" w:rsidRPr="003F24D8" w:rsidRDefault="003F24D8" w:rsidP="00A6535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4D8">
        <w:rPr>
          <w:rFonts w:ascii="Times New Roman" w:eastAsia="Calibri" w:hAnsi="Times New Roman" w:cs="Times New Roman"/>
          <w:sz w:val="24"/>
          <w:szCs w:val="24"/>
        </w:rPr>
        <w:tab/>
        <w:t xml:space="preserve">«на государственную собственность </w:t>
      </w:r>
      <w:bookmarkStart w:id="13" w:name="_Hlk100930049"/>
      <w:r w:rsidRPr="003F24D8">
        <w:rPr>
          <w:rFonts w:ascii="Times New Roman" w:eastAsia="Calibri" w:hAnsi="Times New Roman" w:cs="Times New Roman"/>
          <w:sz w:val="24"/>
          <w:szCs w:val="24"/>
        </w:rPr>
        <w:t>в рамках реализации государственных задач</w:t>
      </w:r>
      <w:bookmarkEnd w:id="13"/>
      <w:r w:rsidRPr="003F24D8">
        <w:rPr>
          <w:rFonts w:ascii="Times New Roman" w:eastAsia="Calibri" w:hAnsi="Times New Roman" w:cs="Times New Roman"/>
          <w:sz w:val="24"/>
          <w:szCs w:val="24"/>
        </w:rPr>
        <w:t xml:space="preserve">.» </w:t>
      </w:r>
    </w:p>
    <w:p w14:paraId="41855A14" w14:textId="3B84C9FB" w:rsidR="001317DD" w:rsidRPr="001317DD" w:rsidRDefault="001317DD" w:rsidP="00A653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 </w:t>
      </w:r>
    </w:p>
    <w:p w14:paraId="33DD88DC" w14:textId="77777777" w:rsidR="001317DD" w:rsidRPr="001317DD" w:rsidRDefault="001317DD" w:rsidP="00A653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14:paraId="54D8205C" w14:textId="77777777" w:rsidR="001317DD" w:rsidRPr="001317DD" w:rsidRDefault="001317DD" w:rsidP="00A653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>По итогам процедуры прохождения общественного обсуждения не поступили замечания и предложения.</w:t>
      </w:r>
    </w:p>
    <w:p w14:paraId="025E4B5B" w14:textId="77777777" w:rsidR="001317DD" w:rsidRPr="001317DD" w:rsidRDefault="001317DD" w:rsidP="00A653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Принятие настоящего проекта Закона Кыргызской Республики не повлечет дополнительных финансовых затрат из республиканского бюджета. </w:t>
      </w:r>
    </w:p>
    <w:p w14:paraId="767DA50B" w14:textId="77777777" w:rsidR="001317DD" w:rsidRPr="001317DD" w:rsidRDefault="001317DD" w:rsidP="00A653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4D317FAC" w14:textId="77777777" w:rsidR="001317DD" w:rsidRPr="001317DD" w:rsidRDefault="001317DD" w:rsidP="00A6535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EFBD0CF" w14:textId="77777777" w:rsidR="001317DD" w:rsidRPr="001317DD" w:rsidRDefault="001317DD" w:rsidP="00A6535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D86818C" w14:textId="43536CB8" w:rsidR="001317DD" w:rsidRPr="001317DD" w:rsidRDefault="001317DD" w:rsidP="00A6535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proofErr w:type="gramStart"/>
      <w:r w:rsidRPr="001317D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Министр  </w:t>
      </w:r>
      <w:r w:rsidRPr="001317D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proofErr w:type="gramEnd"/>
      <w:r w:rsidRPr="001317D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317D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317D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317D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317D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  <w:t xml:space="preserve">А.С. </w:t>
      </w:r>
      <w:proofErr w:type="spellStart"/>
      <w:r w:rsidRPr="001317D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Джаныбеков</w:t>
      </w:r>
      <w:proofErr w:type="spellEnd"/>
    </w:p>
    <w:p w14:paraId="7E46D37C" w14:textId="77777777" w:rsidR="00463CA6" w:rsidRDefault="00463CA6" w:rsidP="00A6535C"/>
    <w:sectPr w:rsidR="00463CA6" w:rsidSect="00A6535C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3DE"/>
    <w:rsid w:val="000A7BAA"/>
    <w:rsid w:val="001317DD"/>
    <w:rsid w:val="002B03DE"/>
    <w:rsid w:val="003F24D8"/>
    <w:rsid w:val="00440918"/>
    <w:rsid w:val="00463CA6"/>
    <w:rsid w:val="007B718A"/>
    <w:rsid w:val="00917DDE"/>
    <w:rsid w:val="00A6535C"/>
    <w:rsid w:val="00AB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4A483"/>
  <w15:chartTrackingRefBased/>
  <w15:docId w15:val="{4E56DAC3-E4FE-4DE7-A499-98182602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7DD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17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279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52724" TargetMode="External"/><Relationship Id="rId5" Type="http://schemas.openxmlformats.org/officeDocument/2006/relationships/hyperlink" Target="toktom://db/119300" TargetMode="External"/><Relationship Id="rId4" Type="http://schemas.openxmlformats.org/officeDocument/2006/relationships/hyperlink" Target="toktom://db/1043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6</cp:revision>
  <dcterms:created xsi:type="dcterms:W3CDTF">2022-04-11T06:04:00Z</dcterms:created>
  <dcterms:modified xsi:type="dcterms:W3CDTF">2022-04-18T08:14:00Z</dcterms:modified>
</cp:coreProperties>
</file>